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1EA3" w14:textId="5AA30D49" w:rsidR="008D556E" w:rsidRPr="0009028C" w:rsidRDefault="008D556E" w:rsidP="008D556E">
      <w:pPr>
        <w:rPr>
          <w:b/>
          <w:bCs/>
        </w:rPr>
      </w:pPr>
      <w:r w:rsidRPr="0009028C">
        <w:rPr>
          <w:b/>
          <w:bCs/>
        </w:rPr>
        <w:t>Národní konference Venkov 202</w:t>
      </w:r>
      <w:r w:rsidR="0092414C" w:rsidRPr="0009028C">
        <w:rPr>
          <w:b/>
          <w:bCs/>
        </w:rPr>
        <w:t>5</w:t>
      </w:r>
      <w:r w:rsidRPr="0009028C">
        <w:rPr>
          <w:b/>
          <w:bCs/>
        </w:rPr>
        <w:t xml:space="preserve"> se konala v </w:t>
      </w:r>
      <w:r w:rsidR="0092414C" w:rsidRPr="0009028C">
        <w:rPr>
          <w:b/>
          <w:bCs/>
        </w:rPr>
        <w:t>Jihoče</w:t>
      </w:r>
      <w:r w:rsidRPr="0009028C">
        <w:rPr>
          <w:b/>
          <w:bCs/>
        </w:rPr>
        <w:t>ském kraji</w:t>
      </w:r>
    </w:p>
    <w:p w14:paraId="5F62C97F" w14:textId="0B7FF658" w:rsidR="008D556E" w:rsidRDefault="008D556E" w:rsidP="008D556E">
      <w:r>
        <w:t xml:space="preserve">V termínu </w:t>
      </w:r>
      <w:r w:rsidR="0092414C" w:rsidRPr="0009028C">
        <w:rPr>
          <w:b/>
          <w:bCs/>
        </w:rPr>
        <w:t>21.-23.10.2025</w:t>
      </w:r>
      <w:r>
        <w:t xml:space="preserve"> hostil</w:t>
      </w:r>
      <w:r w:rsidR="0092414C">
        <w:t>o Město Třeboň</w:t>
      </w:r>
      <w:r>
        <w:t xml:space="preserve"> </w:t>
      </w:r>
      <w:r w:rsidR="0092414C">
        <w:t>– Slatinné lázně</w:t>
      </w:r>
      <w:r>
        <w:t xml:space="preserve"> </w:t>
      </w:r>
      <w:r w:rsidR="0092414C">
        <w:t>K</w:t>
      </w:r>
      <w:r>
        <w:t>onferenci Venkov. Této konference se zúčastnilo 320 zástupců obcí, místních akčních skupin, zemědělců, podnikatelů na venkově či státní správy.</w:t>
      </w:r>
    </w:p>
    <w:p w14:paraId="001B5435" w14:textId="3D1DF8E6" w:rsidR="008D556E" w:rsidRDefault="0092414C" w:rsidP="0009028C">
      <w:pPr>
        <w:jc w:val="both"/>
      </w:pPr>
      <w:r w:rsidRPr="0009028C">
        <w:rPr>
          <w:b/>
          <w:bCs/>
        </w:rPr>
        <w:t>K</w:t>
      </w:r>
      <w:r w:rsidR="008D556E" w:rsidRPr="0009028C">
        <w:rPr>
          <w:b/>
          <w:bCs/>
        </w:rPr>
        <w:t>onference Venkov 202</w:t>
      </w:r>
      <w:r w:rsidRPr="0009028C">
        <w:rPr>
          <w:b/>
          <w:bCs/>
        </w:rPr>
        <w:t>5</w:t>
      </w:r>
      <w:r w:rsidR="008D556E" w:rsidRPr="0009028C">
        <w:rPr>
          <w:b/>
          <w:bCs/>
        </w:rPr>
        <w:t xml:space="preserve"> se konala v </w:t>
      </w:r>
      <w:r w:rsidRPr="0009028C">
        <w:rPr>
          <w:b/>
          <w:bCs/>
        </w:rPr>
        <w:t>klidném</w:t>
      </w:r>
      <w:r w:rsidR="008D556E" w:rsidRPr="0009028C">
        <w:rPr>
          <w:b/>
          <w:bCs/>
        </w:rPr>
        <w:t xml:space="preserve"> prostředí </w:t>
      </w:r>
      <w:r w:rsidRPr="0009028C">
        <w:rPr>
          <w:b/>
          <w:bCs/>
        </w:rPr>
        <w:t>Lázní Aurora Třeboň</w:t>
      </w:r>
      <w:r w:rsidR="008D556E" w:rsidRPr="0009028C">
        <w:rPr>
          <w:b/>
          <w:bCs/>
        </w:rPr>
        <w:t xml:space="preserve">, v </w:t>
      </w:r>
      <w:r w:rsidRPr="0009028C">
        <w:rPr>
          <w:b/>
          <w:bCs/>
        </w:rPr>
        <w:t>Jihoče</w:t>
      </w:r>
      <w:r w:rsidR="008D556E" w:rsidRPr="0009028C">
        <w:rPr>
          <w:b/>
          <w:bCs/>
        </w:rPr>
        <w:t xml:space="preserve">ském kraji. Akce proběhla pod záštitou </w:t>
      </w:r>
      <w:r w:rsidRPr="0009028C">
        <w:rPr>
          <w:b/>
          <w:bCs/>
        </w:rPr>
        <w:t>Marka Výborného</w:t>
      </w:r>
      <w:r w:rsidR="008D556E" w:rsidRPr="0009028C">
        <w:rPr>
          <w:b/>
          <w:bCs/>
        </w:rPr>
        <w:t xml:space="preserve">, ministra zemědělství, </w:t>
      </w:r>
      <w:r w:rsidRPr="0009028C">
        <w:rPr>
          <w:b/>
          <w:bCs/>
        </w:rPr>
        <w:t>Jihočeského hejtmana Martina Kuby,</w:t>
      </w:r>
      <w:r w:rsidR="008D556E" w:rsidRPr="0009028C">
        <w:rPr>
          <w:b/>
          <w:bCs/>
        </w:rPr>
        <w:t xml:space="preserve"> </w:t>
      </w:r>
      <w:r w:rsidRPr="0009028C">
        <w:rPr>
          <w:b/>
          <w:bCs/>
        </w:rPr>
        <w:t>Jana Váni, starosty města Třeboň a senátora Zbyňka Sýkory</w:t>
      </w:r>
      <w:r w:rsidR="008D556E" w:rsidRPr="0009028C">
        <w:rPr>
          <w:b/>
          <w:bCs/>
        </w:rPr>
        <w:t>.</w:t>
      </w:r>
      <w:r w:rsidR="008D556E">
        <w:t xml:space="preserve"> Nabídla nejen plenární zasedání a odborné pracovní skupiny, ale i </w:t>
      </w:r>
      <w:r>
        <w:t>čtyři</w:t>
      </w:r>
      <w:r w:rsidR="008D556E">
        <w:t xml:space="preserve"> tematick</w:t>
      </w:r>
      <w:r>
        <w:t>é</w:t>
      </w:r>
      <w:r w:rsidR="008D556E">
        <w:t xml:space="preserve"> exkurz</w:t>
      </w:r>
      <w:r>
        <w:t>e</w:t>
      </w:r>
      <w:r w:rsidR="008D556E">
        <w:t>, které představily projekty podpořené z Programu rozvoje venkova i dalších evropských dotačních programů.</w:t>
      </w:r>
    </w:p>
    <w:p w14:paraId="1DDAA4BF" w14:textId="69E6BAAC" w:rsidR="008D556E" w:rsidRDefault="008D556E" w:rsidP="0009028C">
      <w:pPr>
        <w:jc w:val="both"/>
      </w:pPr>
      <w:r>
        <w:t>Nosným</w:t>
      </w:r>
      <w:r w:rsidR="0009028C">
        <w:t>i</w:t>
      </w:r>
      <w:r>
        <w:t xml:space="preserve"> témat</w:t>
      </w:r>
      <w:r w:rsidR="0009028C">
        <w:t>y letošního ročníku byly</w:t>
      </w:r>
      <w:r>
        <w:t xml:space="preserve"> </w:t>
      </w:r>
      <w:r w:rsidR="0009028C" w:rsidRPr="0009028C">
        <w:rPr>
          <w:b/>
          <w:bCs/>
        </w:rPr>
        <w:t>Krajinné prvky a péče o krajinu, Sociální zemědělství, Mladí lidé na venkově a Podpora podnikání a nové příležitosti na venkově.</w:t>
      </w:r>
      <w:r w:rsidR="0009028C">
        <w:t xml:space="preserve"> </w:t>
      </w:r>
      <w:r>
        <w:t xml:space="preserve">Účastníci tak diskutovali nejen o problematice péče o krajinu z pohledu obcí či zemědělských podnikatelů, ale také o podpoře kvality života na venkově, udržitelném hospodaření, </w:t>
      </w:r>
      <w:r w:rsidR="0009028C">
        <w:t>a také o možnostech uplatnění mladých lidí na venkově a podpoře jejich dalšího podnikání</w:t>
      </w:r>
      <w:r>
        <w:t>. Představeny byly i dotační možnosti ze strany zástupců Ministerstva zemědělství a Ministerstva pro místní rozvoj. Důležitou roli v těchto aktivitách hrají místní akční skupiny, které jsou nositeli metody komunitně vedeného místního rozvoje v regionech.</w:t>
      </w:r>
    </w:p>
    <w:p w14:paraId="15F931FC" w14:textId="61930972" w:rsidR="0009028C" w:rsidRPr="0009028C" w:rsidRDefault="0009028C" w:rsidP="0009028C">
      <w:pPr>
        <w:jc w:val="both"/>
        <w:rPr>
          <w:rFonts w:eastAsia="Times New Roman" w:cstheme="minorHAnsi"/>
          <w:color w:val="1D1D1B"/>
          <w:kern w:val="0"/>
          <w:lang w:eastAsia="cs-CZ"/>
          <w14:ligatures w14:val="none"/>
        </w:rPr>
      </w:pP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 xml:space="preserve">Největší pozornost účastníků byla věnována ve všech pracovních skupinách zejména podpoře místní zemědělské produkce, jejímu zpracování a prodeji přímo v regionu. </w:t>
      </w: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>Z</w:t>
      </w: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>ávěry, které dostaly množství hlasů od účastníků konference, se týkaly zjednodušení dotačních a povolovacích procesů, posílení role místních akčních skupin (MAS) jako průvodce administrativou, podpory pozemkových úprav jako nástroje ke zlepšení stavu krajiny nebo podpora mladých včetně sdílení zkušeností, zapojení do komunit a pracovního života.</w:t>
      </w: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 xml:space="preserve"> </w:t>
      </w: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>Závěry konference ukazují na zájem veřejnosti o model lokálně ukotvených zemědělských hospodářství. S tím ruku v ruce souvisí ochrana přírody a krajiny a její uchování pro budoucí generace. Je to právě to místo, kterému patří pěstování a produkce potravin, prostor pro rekreaci, odpočinek a život.</w:t>
      </w:r>
    </w:p>
    <w:p w14:paraId="48C34147" w14:textId="77777777" w:rsidR="0009028C" w:rsidRPr="0009028C" w:rsidRDefault="0009028C" w:rsidP="0009028C">
      <w:pPr>
        <w:spacing w:after="150" w:line="240" w:lineRule="auto"/>
        <w:jc w:val="both"/>
        <w:rPr>
          <w:rFonts w:eastAsia="Times New Roman" w:cstheme="minorHAnsi"/>
          <w:color w:val="1D1D1B"/>
          <w:kern w:val="0"/>
          <w:lang w:eastAsia="cs-CZ"/>
          <w14:ligatures w14:val="none"/>
        </w:rPr>
      </w:pPr>
      <w:r w:rsidRPr="0009028C">
        <w:rPr>
          <w:rFonts w:eastAsia="Times New Roman" w:cstheme="minorHAnsi"/>
          <w:b/>
          <w:bCs/>
          <w:color w:val="1D1D1B"/>
          <w:kern w:val="0"/>
          <w:lang w:eastAsia="cs-CZ"/>
          <w14:ligatures w14:val="none"/>
        </w:rPr>
        <w:t>Závěry konference</w:t>
      </w:r>
      <w:r w:rsidRPr="0009028C">
        <w:rPr>
          <w:rFonts w:eastAsia="Times New Roman" w:cstheme="minorHAnsi"/>
          <w:color w:val="1D1D1B"/>
          <w:kern w:val="0"/>
          <w:lang w:eastAsia="cs-CZ"/>
          <w14:ligatures w14:val="none"/>
        </w:rPr>
        <w:t xml:space="preserve"> slouží v podepsané oficiální verzi k předání na ústřední instituce vládních orgánů ČR a budou poskytnuty k potřebě všem partnerům podílejícím se na rozvoji venkova.</w:t>
      </w:r>
    </w:p>
    <w:p w14:paraId="05AC1072" w14:textId="77777777" w:rsidR="0009028C" w:rsidRPr="0009028C" w:rsidRDefault="0009028C" w:rsidP="0009028C">
      <w:pPr>
        <w:spacing w:after="150" w:line="240" w:lineRule="auto"/>
        <w:rPr>
          <w:rFonts w:eastAsia="Times New Roman" w:cstheme="minorHAnsi"/>
          <w:b/>
          <w:bCs/>
          <w:color w:val="1D1D1B"/>
          <w:kern w:val="0"/>
          <w:lang w:eastAsia="cs-CZ"/>
          <w14:ligatures w14:val="none"/>
        </w:rPr>
      </w:pPr>
      <w:r w:rsidRPr="0009028C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>Česká a moravská krajina jako náš prostor pro život je ohrožená. Žádáme vládu a příslušná ministerstva, aby zajistila uživatelskou vstřícnost pro obyvatele, vlastníky a uživatele území ve jménu správy, péče a plánování krajiny a zachování její funkčnosti jako našeho společného dědictví.</w:t>
      </w:r>
    </w:p>
    <w:p w14:paraId="4D14CEF0" w14:textId="1203B5B2" w:rsidR="0009028C" w:rsidRPr="0009028C" w:rsidRDefault="0009028C" w:rsidP="0009028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</w:pPr>
      <w:r w:rsidRPr="0009028C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 xml:space="preserve">Zástupci venkovských regionů žádají, aby vláda do svých programů zahrnula cílenou podporu lokální ekonomiky a zpracování zemědělské produkce, reálné snížení administrativní zátěže pro malé podniky a obce a rozvoj vzdělávání zaměřeného na praktické dovednosti a chytrá řešení (Smart </w:t>
      </w:r>
      <w:proofErr w:type="spellStart"/>
      <w:r w:rsidRPr="0009028C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>Village</w:t>
      </w:r>
      <w:proofErr w:type="spellEnd"/>
      <w:r w:rsidRPr="0009028C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>).</w:t>
      </w:r>
      <w:r w:rsidR="00A446CE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 xml:space="preserve"> </w:t>
      </w:r>
      <w:r w:rsidRPr="0009028C">
        <w:rPr>
          <w:rFonts w:eastAsia="Times New Roman" w:cstheme="minorHAnsi"/>
          <w:b/>
          <w:bCs/>
          <w:i/>
          <w:iCs/>
          <w:color w:val="202020"/>
          <w:kern w:val="0"/>
          <w:lang w:eastAsia="cs-CZ"/>
          <w14:ligatures w14:val="none"/>
        </w:rPr>
        <w:t>Tyto kroky jsou klíčové pro udržitelný rozvoj venkova, soběstačnost regionů a posílení ekonomické stability.</w:t>
      </w:r>
    </w:p>
    <w:p w14:paraId="7C657526" w14:textId="325C320F" w:rsidR="0092414C" w:rsidRDefault="008D556E" w:rsidP="008D556E">
      <w:r>
        <w:t xml:space="preserve">Organizátorem konference byl Spolek pro obnovu venkova České republiky. Prezentace a plné znění závěrů jsou k dispozici na internetových stránkách </w:t>
      </w:r>
      <w:hyperlink r:id="rId4" w:history="1">
        <w:r w:rsidR="0092414C" w:rsidRPr="00210B24">
          <w:rPr>
            <w:rStyle w:val="Hypertextovodkaz"/>
          </w:rPr>
          <w:t>www.konferencevenkov.cz</w:t>
        </w:r>
      </w:hyperlink>
      <w:r>
        <w:t>.</w:t>
      </w:r>
    </w:p>
    <w:p w14:paraId="404C2FAB" w14:textId="1AA7BB46" w:rsidR="00A446CE" w:rsidRDefault="00A446CE" w:rsidP="008D556E">
      <w:r>
        <w:t>Financování celé akce proběhlo z rozpočtu Ministerstva zemědělství (Financováno Evropskou unií), dotaci ve výši 120 tis. Kč poskytl Jihočeský kraj.</w:t>
      </w:r>
    </w:p>
    <w:p w14:paraId="0801A2FF" w14:textId="7DEB5B9E" w:rsidR="005D363C" w:rsidRDefault="008D556E" w:rsidP="008D556E">
      <w:r>
        <w:t>V roce 202</w:t>
      </w:r>
      <w:r w:rsidR="0092414C">
        <w:t xml:space="preserve">6 </w:t>
      </w:r>
      <w:r>
        <w:t xml:space="preserve">se předpokládá konání </w:t>
      </w:r>
      <w:r w:rsidR="0092414C">
        <w:t>K</w:t>
      </w:r>
      <w:r>
        <w:t xml:space="preserve">onference Venkov </w:t>
      </w:r>
      <w:r w:rsidR="0092414C">
        <w:t>v některém Moravském</w:t>
      </w:r>
      <w:r>
        <w:t xml:space="preserve"> kraji.</w:t>
      </w:r>
    </w:p>
    <w:sectPr w:rsidR="005D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6E"/>
    <w:rsid w:val="0009028C"/>
    <w:rsid w:val="00534DA3"/>
    <w:rsid w:val="005D363C"/>
    <w:rsid w:val="008D556E"/>
    <w:rsid w:val="0092414C"/>
    <w:rsid w:val="009612FA"/>
    <w:rsid w:val="00A446CE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5C23"/>
  <w15:chartTrackingRefBased/>
  <w15:docId w15:val="{83D6B1DC-8F93-4ABB-981D-D0ADDC8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41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ferenceven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Libichová</dc:creator>
  <cp:keywords/>
  <dc:description/>
  <cp:lastModifiedBy>Věra Libichová</cp:lastModifiedBy>
  <cp:revision>2</cp:revision>
  <dcterms:created xsi:type="dcterms:W3CDTF">2025-12-08T16:11:00Z</dcterms:created>
  <dcterms:modified xsi:type="dcterms:W3CDTF">2025-12-08T16:11:00Z</dcterms:modified>
</cp:coreProperties>
</file>